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FA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关于在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国道</w:t>
      </w:r>
      <w:r>
        <w:rPr>
          <w:rFonts w:hint="default" w:ascii="Times New Roman" w:hAnsi="Times New Roman" w:eastAsia="方正小标宋简体" w:cs="Times New Roman"/>
          <w:sz w:val="44"/>
          <w:szCs w:val="52"/>
          <w:lang w:val="en-US" w:eastAsia="zh-CN"/>
        </w:rPr>
        <w:t>306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/省道</w:t>
      </w:r>
      <w:r>
        <w:rPr>
          <w:rFonts w:hint="default" w:ascii="Times New Roman" w:hAnsi="Times New Roman" w:eastAsia="宋体" w:cs="Times New Roman"/>
          <w:sz w:val="44"/>
          <w:szCs w:val="52"/>
          <w:lang w:val="en-US" w:eastAsia="zh-CN"/>
        </w:rPr>
        <w:t>S</w:t>
      </w:r>
      <w:r>
        <w:rPr>
          <w:rFonts w:hint="default" w:ascii="Times New Roman" w:hAnsi="Times New Roman" w:eastAsia="方正小标宋简体" w:cs="Times New Roman"/>
          <w:sz w:val="44"/>
          <w:szCs w:val="52"/>
          <w:lang w:val="en-US" w:eastAsia="zh-CN"/>
        </w:rPr>
        <w:t>206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沿线系统推进路灯</w:t>
      </w:r>
    </w:p>
    <w:p w14:paraId="5C194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安装与管护工程的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意见建议</w:t>
      </w:r>
    </w:p>
    <w:p w14:paraId="599BE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 xml:space="preserve">牛家营子镇人大代表 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吕  军</w:t>
      </w:r>
    </w:p>
    <w:p w14:paraId="2747F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7EBC4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我镇辖区内的国道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306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与省道</w:t>
      </w:r>
      <w:r>
        <w:rPr>
          <w:rFonts w:hint="default" w:ascii="Times New Roman" w:hAnsi="Times New Roman" w:eastAsia="宋体" w:cs="Times New Roman"/>
          <w:sz w:val="32"/>
          <w:szCs w:val="40"/>
          <w:lang w:val="en-US" w:eastAsia="zh-CN"/>
        </w:rPr>
        <w:t>S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206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是我旗交通骨干线路，承担着区域物流运输和群众日常出行的重要任务，夜间通行安全直接关系到民生福祉和社会稳定。目前，该路段部分区域仍存在“有路无灯、有灯不亮”的问题，因照明不足导致发生多起交通事故，沿线群众夜间出行安全感不强，也对我镇乡村产业发展和城乡融合进程形成一定制约。为切实解决这一民生难题，结合我镇实际，现提出以下建议：</w:t>
      </w:r>
    </w:p>
    <w:p w14:paraId="008D4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一是开展道路照明安全排查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40"/>
        </w:rPr>
        <w:t>建议由交通运输部门联合公安、应急管理等单位及沿线乡镇，对国道</w:t>
      </w:r>
      <w:r>
        <w:rPr>
          <w:rFonts w:hint="default" w:ascii="Times New Roman" w:hAnsi="Times New Roman" w:eastAsia="仿宋_GB2312" w:cs="Times New Roman"/>
          <w:sz w:val="32"/>
          <w:szCs w:val="40"/>
        </w:rPr>
        <w:t>306</w:t>
      </w:r>
      <w:r>
        <w:rPr>
          <w:rFonts w:hint="eastAsia" w:ascii="仿宋_GB2312" w:hAnsi="仿宋_GB2312" w:eastAsia="仿宋_GB2312" w:cs="仿宋_GB2312"/>
          <w:sz w:val="32"/>
          <w:szCs w:val="40"/>
        </w:rPr>
        <w:t>全线进行排查，重点梳理事故易发路段、城乡结合部、村镇集中区、桥涵入口等照明薄弱区域，明确需安装、维修或更换路灯的具体点位、数量和技术要求，优先解决群众反映集中的突出问题。</w:t>
      </w:r>
    </w:p>
    <w:p w14:paraId="1CAB8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优化技术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方案与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标准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40"/>
        </w:rPr>
        <w:t>科学设定灯杆高度、间距和照明亮度，防止</w:t>
      </w:r>
      <w:r>
        <w:rPr>
          <w:rFonts w:hint="eastAsia" w:ascii="仿宋_GB2312" w:hAnsi="仿宋_GB2312" w:eastAsia="仿宋_GB2312" w:cs="仿宋_GB2312"/>
          <w:sz w:val="30"/>
          <w:szCs w:val="30"/>
        </w:rPr>
        <w:t>眩光影响行车安</w:t>
      </w:r>
      <w:r>
        <w:rPr>
          <w:rFonts w:hint="eastAsia" w:ascii="仿宋_GB2312" w:hAnsi="仿宋_GB2312" w:eastAsia="仿宋_GB2312" w:cs="仿宋_GB2312"/>
          <w:sz w:val="32"/>
          <w:szCs w:val="40"/>
        </w:rPr>
        <w:t>全；积极推广</w:t>
      </w:r>
      <w:r>
        <w:rPr>
          <w:rFonts w:hint="default" w:ascii="Times New Roman" w:hAnsi="Times New Roman" w:eastAsia="宋体" w:cs="Times New Roman"/>
          <w:sz w:val="32"/>
          <w:szCs w:val="40"/>
        </w:rPr>
        <w:t>LED</w:t>
      </w:r>
      <w:r>
        <w:rPr>
          <w:rFonts w:hint="eastAsia" w:ascii="仿宋_GB2312" w:hAnsi="仿宋_GB2312" w:eastAsia="仿宋_GB2312" w:cs="仿宋_GB2312"/>
          <w:sz w:val="32"/>
          <w:szCs w:val="40"/>
        </w:rPr>
        <w:t>节能灯具和太阳能供电系统，实现低碳环保与长效管护相结合。在偏远路段可采用“光控+时控”智能控制方式，提升照明效率与适应性。</w:t>
      </w:r>
    </w:p>
    <w:p w14:paraId="75325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加大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资金保障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力度</w:t>
      </w:r>
      <w:r>
        <w:rPr>
          <w:rFonts w:hint="eastAsia" w:ascii="仿宋_GB2312" w:hAnsi="仿宋_GB2312" w:eastAsia="仿宋_GB2312" w:cs="仿宋_GB2312"/>
          <w:sz w:val="32"/>
          <w:szCs w:val="40"/>
        </w:rPr>
        <w:t>。建议将国道</w:t>
      </w:r>
      <w:r>
        <w:rPr>
          <w:rFonts w:hint="default" w:ascii="Times New Roman" w:hAnsi="Times New Roman" w:eastAsia="仿宋_GB2312" w:cs="Times New Roman"/>
          <w:sz w:val="32"/>
          <w:szCs w:val="40"/>
        </w:rPr>
        <w:t>306</w:t>
      </w:r>
      <w:r>
        <w:rPr>
          <w:rFonts w:hint="eastAsia" w:ascii="仿宋_GB2312" w:hAnsi="仿宋_GB2312" w:eastAsia="仿宋_GB2312" w:cs="仿宋_GB2312"/>
          <w:sz w:val="32"/>
          <w:szCs w:val="40"/>
        </w:rPr>
        <w:t>沿线路灯安装与改造工程纳入旗年度民生实事项目，安排专项财政资金予以支持，同时积极向上争取相关政策资金，形成多元投入机制，确保项目顺利实施。</w:t>
      </w:r>
    </w:p>
    <w:p w14:paraId="7EA9A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国道</w:t>
      </w:r>
      <w:r>
        <w:rPr>
          <w:rFonts w:hint="default" w:ascii="Times New Roman" w:hAnsi="Times New Roman" w:eastAsia="仿宋_GB2312" w:cs="Times New Roman"/>
          <w:sz w:val="32"/>
          <w:szCs w:val="40"/>
        </w:rPr>
        <w:t>306</w:t>
      </w:r>
      <w:r>
        <w:rPr>
          <w:rFonts w:hint="eastAsia" w:ascii="仿宋_GB2312" w:hAnsi="仿宋_GB2312" w:eastAsia="仿宋_GB2312" w:cs="仿宋_GB2312"/>
          <w:sz w:val="32"/>
          <w:szCs w:val="40"/>
        </w:rPr>
        <w:t>沿线路灯安装工作，既是完善交通基础设施的重要举措，也是增强群众幸福感、安全感的实实在在的民生工程。恳请旗有关部门高度重视，加强统筹协调，加快推进落实，真正把好事办好、实事办实，为建设安全、畅通、宜居的交通环境提供有力支撑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CEEC74C8-F254-45D1-A1EA-AEEAF38D2EF2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786ED7F3-D979-4006-9527-0734C31676C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062FBD40-943C-425D-96FF-F1EE1D9DBA8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D82F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B8009A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B8009A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371FC8"/>
    <w:rsid w:val="04371FC8"/>
    <w:rsid w:val="21FB31CE"/>
    <w:rsid w:val="46D35566"/>
    <w:rsid w:val="5C106356"/>
    <w:rsid w:val="72D94B02"/>
    <w:rsid w:val="76DA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710</Characters>
  <Lines>0</Lines>
  <Paragraphs>0</Paragraphs>
  <TotalTime>8</TotalTime>
  <ScaleCrop>false</ScaleCrop>
  <LinksUpToDate>false</LinksUpToDate>
  <CharactersWithSpaces>712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2026-01-22T07:59:00Z</dcterms:created>
  <dc:creator>吕宏达</dc:creator>
  <cp:lastModifiedBy>鹅</cp:lastModifiedBy>
  <dcterms:modified xsi:type="dcterms:W3CDTF">2026-01-30T08:58:27Z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DD773876D88F416CAAECD642FB2E91C1_11</vt:lpwstr>
  </property>
  <property fmtid="{D5CDD505-2E9C-101B-9397-08002B2CF9AE}" pid="4" name="KSOTemplateDocerSaveRecord">
    <vt:lpwstr>eyJoZGlkIjoiMjI2OTY5ZGNlYWQ4ZWY3YjAxM2ZhZjJmNDE2NzQyMDUiLCJ1c2VySWQiOiI2OTI2MzMzNDcifQ==</vt:lpwstr>
  </property>
</Properties>
</file>